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A66C" w14:textId="77777777" w:rsidR="00B659B4" w:rsidRPr="0034724A" w:rsidRDefault="008A2F55" w:rsidP="00B659B4">
      <w:pPr>
        <w:pStyle w:val="CCHTtulo"/>
      </w:pPr>
      <w:r w:rsidRPr="0014108F">
        <w:t>Química</w:t>
      </w:r>
      <w:r w:rsidR="00B659B4" w:rsidRPr="0014108F">
        <w:t xml:space="preserve"> </w:t>
      </w:r>
      <w:r w:rsidRPr="0014108F">
        <w:t>I</w:t>
      </w:r>
      <w:r w:rsidR="00B659B4" w:rsidRPr="0014108F">
        <w:t>I</w:t>
      </w:r>
    </w:p>
    <w:p w14:paraId="5CC06B74" w14:textId="77777777" w:rsidR="00B659B4" w:rsidRPr="0034724A" w:rsidRDefault="00B659B4" w:rsidP="00B659B4">
      <w:pPr>
        <w:pStyle w:val="CCHTtulo"/>
      </w:pPr>
      <w:r>
        <w:t xml:space="preserve">Unidad 2 </w:t>
      </w:r>
      <w:r w:rsidR="008A2F55" w:rsidRPr="001F0778">
        <w:rPr>
          <w:rFonts w:cs="Calibri"/>
        </w:rPr>
        <w:t>Alimentos: Proveedores de sustancias esenciales para la vida</w:t>
      </w:r>
    </w:p>
    <w:p w14:paraId="5CE72265" w14:textId="77777777" w:rsidR="00B659B4" w:rsidRPr="0034724A" w:rsidRDefault="008A2F55" w:rsidP="00B659B4">
      <w:pPr>
        <w:pStyle w:val="CCHTtulo"/>
      </w:pPr>
      <w:r>
        <w:t>OA22 Conservación de alimentos</w:t>
      </w:r>
    </w:p>
    <w:p w14:paraId="2A1F740E" w14:textId="77777777" w:rsidR="00B659B4" w:rsidRPr="001701B0" w:rsidRDefault="00B659B4" w:rsidP="00153921">
      <w:pPr>
        <w:jc w:val="both"/>
        <w:rPr>
          <w:b/>
        </w:rPr>
      </w:pPr>
    </w:p>
    <w:p w14:paraId="13B3FE20" w14:textId="06C8DC62" w:rsidR="00153921" w:rsidRDefault="00153921" w:rsidP="0015392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6938">
        <w:rPr>
          <w:rFonts w:asciiTheme="minorHAnsi" w:hAnsiTheme="minorHAnsi" w:cstheme="minorHAnsi"/>
          <w:b/>
          <w:sz w:val="24"/>
          <w:szCs w:val="24"/>
        </w:rPr>
        <w:t>Factores que intervienen en la descomposición de los alimentos</w:t>
      </w:r>
    </w:p>
    <w:p w14:paraId="62BB5D76" w14:textId="77777777" w:rsidR="00C736C4" w:rsidRPr="00376938" w:rsidRDefault="00C736C4" w:rsidP="0015392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EF9C25" w14:textId="77777777" w:rsidR="008A2F55" w:rsidRPr="00B4251D" w:rsidRDefault="008A2F55" w:rsidP="00405B71">
      <w:pPr>
        <w:pStyle w:val="Prrafodelista"/>
        <w:numPr>
          <w:ilvl w:val="0"/>
          <w:numId w:val="2"/>
        </w:numPr>
        <w:jc w:val="both"/>
        <w:rPr>
          <w:rFonts w:cs="Calibri"/>
          <w:b/>
        </w:rPr>
      </w:pPr>
      <w:r w:rsidRPr="00B4251D">
        <w:rPr>
          <w:rFonts w:cs="Calibri"/>
          <w:b/>
        </w:rPr>
        <w:t>Las enzimas y los contaminantes</w:t>
      </w:r>
    </w:p>
    <w:p w14:paraId="28462344" w14:textId="77777777" w:rsidR="008A2F55" w:rsidRDefault="008A2F55" w:rsidP="00405B71">
      <w:pPr>
        <w:jc w:val="both"/>
        <w:rPr>
          <w:rFonts w:asciiTheme="minorHAnsi" w:hAnsiTheme="minorHAnsi" w:cstheme="minorHAnsi"/>
        </w:rPr>
      </w:pPr>
      <w:r w:rsidRPr="00F8104C">
        <w:rPr>
          <w:rFonts w:asciiTheme="minorHAnsi" w:hAnsiTheme="minorHAnsi" w:cstheme="minorHAnsi"/>
        </w:rPr>
        <w:t>Existen contaminantes y venenos que pueden sustituir a un sustrato y unirse al sitio activo de una enzima en lugar de él</w:t>
      </w:r>
      <w:r w:rsidR="009D0691">
        <w:rPr>
          <w:rFonts w:asciiTheme="minorHAnsi" w:hAnsiTheme="minorHAnsi" w:cstheme="minorHAnsi"/>
        </w:rPr>
        <w:t>, inhibiéndose así la función del sustrato original</w:t>
      </w:r>
      <w:r w:rsidRPr="00F8104C">
        <w:rPr>
          <w:rFonts w:asciiTheme="minorHAnsi" w:hAnsiTheme="minorHAnsi" w:cstheme="minorHAnsi"/>
        </w:rPr>
        <w:t>. Por ejemplo, cierta cantidad de cianuro puede provocar la muerte en unos segundos porque desplaza al oxígeno en la hemoglobina, impidiendo la oxigenación de las células.</w:t>
      </w:r>
    </w:p>
    <w:p w14:paraId="25C3A9CB" w14:textId="77777777" w:rsidR="00153921" w:rsidRPr="005A256A" w:rsidRDefault="00153921" w:rsidP="005A256A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A256A">
        <w:rPr>
          <w:rFonts w:asciiTheme="minorHAnsi" w:hAnsiTheme="minorHAnsi" w:cstheme="minorHAnsi"/>
          <w:b/>
        </w:rPr>
        <w:t>Actividad de agua (</w:t>
      </w:r>
      <w:proofErr w:type="spellStart"/>
      <w:r w:rsidRPr="005A256A">
        <w:rPr>
          <w:rFonts w:asciiTheme="minorHAnsi" w:hAnsiTheme="minorHAnsi" w:cstheme="minorHAnsi"/>
          <w:b/>
        </w:rPr>
        <w:t>Aw</w:t>
      </w:r>
      <w:proofErr w:type="spellEnd"/>
      <w:r w:rsidRPr="005A256A">
        <w:rPr>
          <w:rFonts w:asciiTheme="minorHAnsi" w:hAnsiTheme="minorHAnsi" w:cstheme="minorHAnsi"/>
          <w:b/>
        </w:rPr>
        <w:t>)</w:t>
      </w:r>
    </w:p>
    <w:p w14:paraId="5E558C2A" w14:textId="77777777" w:rsidR="00153921" w:rsidRPr="00F8104C" w:rsidRDefault="00153921" w:rsidP="00405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8104C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F8104C">
        <w:rPr>
          <w:rFonts w:asciiTheme="minorHAnsi" w:hAnsiTheme="minorHAnsi" w:cstheme="minorHAnsi"/>
          <w:color w:val="000000"/>
        </w:rPr>
        <w:t>Aw</w:t>
      </w:r>
      <w:proofErr w:type="spellEnd"/>
      <w:r w:rsidRPr="00F8104C">
        <w:rPr>
          <w:rFonts w:asciiTheme="minorHAnsi" w:hAnsiTheme="minorHAnsi" w:cstheme="minorHAnsi"/>
          <w:color w:val="000000"/>
        </w:rPr>
        <w:t>, se refiere al agua libre disponible para el crecimiento de microorganismos en un alimento. Es muy importante para que se puedan llevar a cabo diversas reacciones químicas que afectan la estabilidad del alimento.</w:t>
      </w:r>
    </w:p>
    <w:p w14:paraId="12EF02AC" w14:textId="77777777" w:rsidR="00153921" w:rsidRDefault="00153921" w:rsidP="00405B71">
      <w:pPr>
        <w:jc w:val="both"/>
        <w:rPr>
          <w:rFonts w:asciiTheme="minorHAnsi" w:hAnsiTheme="minorHAnsi" w:cstheme="minorHAnsi"/>
          <w:color w:val="000000"/>
        </w:rPr>
      </w:pPr>
      <w:r w:rsidRPr="00F8104C">
        <w:rPr>
          <w:rFonts w:asciiTheme="minorHAnsi" w:hAnsiTheme="minorHAnsi" w:cstheme="minorHAnsi"/>
          <w:color w:val="000000"/>
        </w:rPr>
        <w:t xml:space="preserve">Los valores de </w:t>
      </w:r>
      <w:proofErr w:type="spellStart"/>
      <w:r w:rsidRPr="00F8104C">
        <w:rPr>
          <w:rFonts w:asciiTheme="minorHAnsi" w:hAnsiTheme="minorHAnsi" w:cstheme="minorHAnsi"/>
          <w:color w:val="000000"/>
        </w:rPr>
        <w:t>Aw</w:t>
      </w:r>
      <w:proofErr w:type="spellEnd"/>
      <w:r w:rsidRPr="00F8104C">
        <w:rPr>
          <w:rFonts w:asciiTheme="minorHAnsi" w:hAnsiTheme="minorHAnsi" w:cstheme="minorHAnsi"/>
          <w:color w:val="000000"/>
        </w:rPr>
        <w:t xml:space="preserve"> van de 0 a 1. Existen </w:t>
      </w:r>
      <w:proofErr w:type="spellStart"/>
      <w:r w:rsidRPr="00F8104C">
        <w:rPr>
          <w:rFonts w:asciiTheme="minorHAnsi" w:hAnsiTheme="minorHAnsi" w:cstheme="minorHAnsi"/>
          <w:color w:val="000000"/>
        </w:rPr>
        <w:t>Aw</w:t>
      </w:r>
      <w:proofErr w:type="spellEnd"/>
      <w:r w:rsidRPr="00F8104C">
        <w:rPr>
          <w:rFonts w:asciiTheme="minorHAnsi" w:hAnsiTheme="minorHAnsi" w:cstheme="minorHAnsi"/>
          <w:color w:val="000000"/>
        </w:rPr>
        <w:t xml:space="preserve"> óptimas para que los microorganismos puedan crecer. Todo</w:t>
      </w:r>
      <w:r w:rsidR="00376938">
        <w:rPr>
          <w:rFonts w:asciiTheme="minorHAnsi" w:hAnsiTheme="minorHAnsi" w:cstheme="minorHAnsi"/>
          <w:color w:val="000000"/>
        </w:rPr>
        <w:t>s</w:t>
      </w:r>
      <w:r w:rsidRPr="00F8104C">
        <w:rPr>
          <w:rFonts w:asciiTheme="minorHAnsi" w:hAnsiTheme="minorHAnsi" w:cstheme="minorHAnsi"/>
          <w:color w:val="000000"/>
        </w:rPr>
        <w:t xml:space="preserve"> los organismos necesitan agua para sobrevivir; ningún microorganismo puede desarrollarse en un producto cuya </w:t>
      </w:r>
      <w:proofErr w:type="spellStart"/>
      <w:r w:rsidRPr="00F8104C">
        <w:rPr>
          <w:rFonts w:asciiTheme="minorHAnsi" w:hAnsiTheme="minorHAnsi" w:cstheme="minorHAnsi"/>
          <w:color w:val="000000"/>
        </w:rPr>
        <w:t>Aw</w:t>
      </w:r>
      <w:proofErr w:type="spellEnd"/>
      <w:r w:rsidRPr="00F8104C">
        <w:rPr>
          <w:rFonts w:asciiTheme="minorHAnsi" w:hAnsiTheme="minorHAnsi" w:cstheme="minorHAnsi"/>
          <w:color w:val="000000"/>
        </w:rPr>
        <w:t xml:space="preserve"> sea menor a 0.5.</w:t>
      </w:r>
    </w:p>
    <w:p w14:paraId="76464B09" w14:textId="77777777" w:rsidR="00153921" w:rsidRPr="00B4251D" w:rsidRDefault="00153921" w:rsidP="00B4251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4251D">
        <w:rPr>
          <w:rFonts w:asciiTheme="minorHAnsi" w:hAnsiTheme="minorHAnsi" w:cstheme="minorHAnsi"/>
          <w:b/>
        </w:rPr>
        <w:t>Acción de la temperatura en los procesos biológicos</w:t>
      </w:r>
    </w:p>
    <w:p w14:paraId="01B98E36" w14:textId="62241F38" w:rsidR="00153921" w:rsidRPr="00F8104C" w:rsidRDefault="00153921" w:rsidP="00405B71">
      <w:pPr>
        <w:jc w:val="both"/>
        <w:rPr>
          <w:rFonts w:asciiTheme="minorHAnsi" w:hAnsiTheme="minorHAnsi" w:cstheme="minorHAnsi"/>
        </w:rPr>
      </w:pPr>
      <w:r w:rsidRPr="00F8104C">
        <w:rPr>
          <w:rFonts w:asciiTheme="minorHAnsi" w:hAnsiTheme="minorHAnsi" w:cstheme="minorHAnsi"/>
        </w:rPr>
        <w:t xml:space="preserve">Es una regla empírica que por cada 10 </w:t>
      </w:r>
      <w:r w:rsidRPr="00F8104C">
        <w:rPr>
          <w:rFonts w:asciiTheme="minorHAnsi" w:hAnsiTheme="minorHAnsi" w:cstheme="minorHAnsi"/>
          <w:vertAlign w:val="superscript"/>
        </w:rPr>
        <w:t>o</w:t>
      </w:r>
      <w:r w:rsidR="009D0691">
        <w:rPr>
          <w:rFonts w:asciiTheme="minorHAnsi" w:hAnsiTheme="minorHAnsi" w:cstheme="minorHAnsi"/>
          <w:vertAlign w:val="superscript"/>
        </w:rPr>
        <w:t xml:space="preserve"> </w:t>
      </w:r>
      <w:r w:rsidRPr="00F8104C">
        <w:rPr>
          <w:rFonts w:asciiTheme="minorHAnsi" w:hAnsiTheme="minorHAnsi" w:cstheme="minorHAnsi"/>
        </w:rPr>
        <w:t xml:space="preserve">C que aumente la temperatura, la rapidez de una reacción se duplicará. Los cambios biológicos son más rápidos a mayores temperaturas, hasta llegar a una temperatura óptima; puedes observar que en época de calor se descomponen más rápido los alimentos debido a la </w:t>
      </w:r>
      <w:r w:rsidR="009D0691">
        <w:rPr>
          <w:rFonts w:asciiTheme="minorHAnsi" w:hAnsiTheme="minorHAnsi" w:cstheme="minorHAnsi"/>
        </w:rPr>
        <w:t>rápida</w:t>
      </w:r>
      <w:r w:rsidRPr="00F8104C">
        <w:rPr>
          <w:rFonts w:asciiTheme="minorHAnsi" w:hAnsiTheme="minorHAnsi" w:cstheme="minorHAnsi"/>
        </w:rPr>
        <w:t xml:space="preserve"> proliferación de mohos y bacterias.</w:t>
      </w:r>
    </w:p>
    <w:p w14:paraId="46915D7F" w14:textId="77777777" w:rsidR="00153921" w:rsidRDefault="00153921" w:rsidP="00405B71">
      <w:pPr>
        <w:jc w:val="both"/>
        <w:rPr>
          <w:rFonts w:asciiTheme="minorHAnsi" w:hAnsiTheme="minorHAnsi" w:cstheme="minorHAnsi"/>
        </w:rPr>
      </w:pPr>
      <w:r w:rsidRPr="00F8104C">
        <w:rPr>
          <w:rFonts w:asciiTheme="minorHAnsi" w:hAnsiTheme="minorHAnsi" w:cstheme="minorHAnsi"/>
        </w:rPr>
        <w:t>En un experimento realizado con renacuajos controlando la temperatura, se observ</w:t>
      </w:r>
      <w:r w:rsidR="009D0691">
        <w:rPr>
          <w:rFonts w:asciiTheme="minorHAnsi" w:hAnsiTheme="minorHAnsi" w:cstheme="minorHAnsi"/>
        </w:rPr>
        <w:t>ó</w:t>
      </w:r>
      <w:r w:rsidRPr="00F8104C">
        <w:rPr>
          <w:rFonts w:asciiTheme="minorHAnsi" w:hAnsiTheme="minorHAnsi" w:cstheme="minorHAnsi"/>
        </w:rPr>
        <w:t xml:space="preserve"> lo siguiente: a 10 </w:t>
      </w:r>
      <w:r w:rsidRPr="00F8104C">
        <w:rPr>
          <w:rFonts w:asciiTheme="minorHAnsi" w:hAnsiTheme="minorHAnsi" w:cstheme="minorHAnsi"/>
          <w:vertAlign w:val="superscript"/>
        </w:rPr>
        <w:t>o</w:t>
      </w:r>
      <w:r w:rsidR="009D0691">
        <w:rPr>
          <w:rFonts w:asciiTheme="minorHAnsi" w:hAnsiTheme="minorHAnsi" w:cstheme="minorHAnsi"/>
          <w:vertAlign w:val="superscript"/>
        </w:rPr>
        <w:t xml:space="preserve"> </w:t>
      </w:r>
      <w:r w:rsidRPr="00F8104C">
        <w:rPr>
          <w:rFonts w:asciiTheme="minorHAnsi" w:hAnsiTheme="minorHAnsi" w:cstheme="minorHAnsi"/>
        </w:rPr>
        <w:t xml:space="preserve">C el desarrollo de estas criaturas toma casi el triple del tiempo que a 20 </w:t>
      </w:r>
      <w:r w:rsidRPr="00F8104C">
        <w:rPr>
          <w:rFonts w:asciiTheme="minorHAnsi" w:hAnsiTheme="minorHAnsi" w:cstheme="minorHAnsi"/>
          <w:vertAlign w:val="superscript"/>
        </w:rPr>
        <w:t>o</w:t>
      </w:r>
      <w:r w:rsidR="009D0691">
        <w:rPr>
          <w:rFonts w:asciiTheme="minorHAnsi" w:hAnsiTheme="minorHAnsi" w:cstheme="minorHAnsi"/>
          <w:vertAlign w:val="superscript"/>
        </w:rPr>
        <w:t xml:space="preserve"> </w:t>
      </w:r>
      <w:r w:rsidRPr="00F8104C">
        <w:rPr>
          <w:rFonts w:asciiTheme="minorHAnsi" w:hAnsiTheme="minorHAnsi" w:cstheme="minorHAnsi"/>
        </w:rPr>
        <w:t xml:space="preserve">C. A 25 </w:t>
      </w:r>
      <w:r w:rsidRPr="00F8104C">
        <w:rPr>
          <w:rFonts w:asciiTheme="minorHAnsi" w:hAnsiTheme="minorHAnsi" w:cstheme="minorHAnsi"/>
          <w:vertAlign w:val="superscript"/>
        </w:rPr>
        <w:t>o</w:t>
      </w:r>
      <w:r w:rsidR="009D0691">
        <w:rPr>
          <w:rFonts w:asciiTheme="minorHAnsi" w:hAnsiTheme="minorHAnsi" w:cstheme="minorHAnsi"/>
          <w:vertAlign w:val="superscript"/>
        </w:rPr>
        <w:t xml:space="preserve"> </w:t>
      </w:r>
      <w:r w:rsidRPr="00F8104C">
        <w:rPr>
          <w:rFonts w:asciiTheme="minorHAnsi" w:hAnsiTheme="minorHAnsi" w:cstheme="minorHAnsi"/>
        </w:rPr>
        <w:t>C se desarrolla un poco más rápido, hasta llegar</w:t>
      </w:r>
      <w:r w:rsidR="009D0691">
        <w:rPr>
          <w:rFonts w:asciiTheme="minorHAnsi" w:hAnsiTheme="minorHAnsi" w:cstheme="minorHAnsi"/>
        </w:rPr>
        <w:t xml:space="preserve"> a</w:t>
      </w:r>
      <w:r w:rsidRPr="00F8104C">
        <w:rPr>
          <w:rFonts w:asciiTheme="minorHAnsi" w:hAnsiTheme="minorHAnsi" w:cstheme="minorHAnsi"/>
        </w:rPr>
        <w:t xml:space="preserve"> una temperatura óptima. Pasando este valor se afecta su desarrollo y pueden morir.</w:t>
      </w:r>
    </w:p>
    <w:p w14:paraId="51BCAD9A" w14:textId="77777777" w:rsidR="00153921" w:rsidRPr="00A238C9" w:rsidRDefault="00153921" w:rsidP="00A238C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A238C9">
        <w:rPr>
          <w:rFonts w:asciiTheme="minorHAnsi" w:hAnsiTheme="minorHAnsi" w:cstheme="minorHAnsi"/>
          <w:b/>
        </w:rPr>
        <w:t>Aislamiento de los alimentos</w:t>
      </w:r>
    </w:p>
    <w:p w14:paraId="4E5CBCF8" w14:textId="77777777" w:rsidR="00153921" w:rsidRPr="00153921" w:rsidRDefault="00153921" w:rsidP="00153921">
      <w:pPr>
        <w:jc w:val="both"/>
        <w:rPr>
          <w:rFonts w:asciiTheme="minorHAnsi" w:hAnsiTheme="minorHAnsi" w:cstheme="minorHAnsi"/>
        </w:rPr>
      </w:pPr>
      <w:r w:rsidRPr="00153921">
        <w:rPr>
          <w:rFonts w:asciiTheme="minorHAnsi" w:hAnsiTheme="minorHAnsi" w:cstheme="minorHAnsi"/>
        </w:rPr>
        <w:t xml:space="preserve">Las frutas y las verduras tienen una capa externa que no es totalmente impermeable porque permite el paso de algunos gases producidos por la respiración de estos alimentos, </w:t>
      </w:r>
      <w:r w:rsidR="009D0691">
        <w:rPr>
          <w:rFonts w:asciiTheme="minorHAnsi" w:hAnsiTheme="minorHAnsi" w:cstheme="minorHAnsi"/>
        </w:rPr>
        <w:t xml:space="preserve">sin embargo, sí </w:t>
      </w:r>
      <w:r w:rsidRPr="00153921">
        <w:rPr>
          <w:rFonts w:asciiTheme="minorHAnsi" w:hAnsiTheme="minorHAnsi" w:cstheme="minorHAnsi"/>
        </w:rPr>
        <w:t>las protege de los microorganismos, impidiéndoles entrar al alimento en donde hay más nutrientes para su desarrollo y reproducción. Si un alimento es golpeado y su capa externa se rompe, los microorganismos pueden introducirse dentro del alimento y descomponerlo.</w:t>
      </w:r>
    </w:p>
    <w:p w14:paraId="56CA4FA2" w14:textId="77777777" w:rsidR="00153921" w:rsidRPr="00153921" w:rsidRDefault="00153921" w:rsidP="00153921">
      <w:pPr>
        <w:jc w:val="both"/>
        <w:rPr>
          <w:rFonts w:asciiTheme="minorHAnsi" w:hAnsiTheme="minorHAnsi" w:cstheme="minorHAnsi"/>
        </w:rPr>
      </w:pPr>
      <w:r w:rsidRPr="00153921">
        <w:rPr>
          <w:rFonts w:asciiTheme="minorHAnsi" w:hAnsiTheme="minorHAnsi" w:cstheme="minorHAnsi"/>
        </w:rPr>
        <w:lastRenderedPageBreak/>
        <w:t>En el caso de los productos envasados (latas u otro tipo de envases) es muy importante nunca consumir uno cuyo envase esté abombado, porque esto significa que hay presencia de CO</w:t>
      </w:r>
      <w:r w:rsidRPr="00153921">
        <w:rPr>
          <w:rFonts w:asciiTheme="minorHAnsi" w:hAnsiTheme="minorHAnsi" w:cstheme="minorHAnsi"/>
          <w:vertAlign w:val="subscript"/>
        </w:rPr>
        <w:t>2</w:t>
      </w:r>
      <w:r w:rsidRPr="00153921">
        <w:rPr>
          <w:rFonts w:asciiTheme="minorHAnsi" w:hAnsiTheme="minorHAnsi" w:cstheme="minorHAnsi"/>
        </w:rPr>
        <w:t xml:space="preserve"> al interior y, por lo tanto, que el alimento está contaminado por microorganismos.</w:t>
      </w:r>
    </w:p>
    <w:p w14:paraId="2A5DD604" w14:textId="77777777" w:rsidR="00153921" w:rsidRPr="00A238C9" w:rsidRDefault="00153921" w:rsidP="00A238C9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238C9">
        <w:rPr>
          <w:rFonts w:asciiTheme="minorHAnsi" w:hAnsiTheme="minorHAnsi" w:cstheme="minorHAnsi"/>
          <w:b/>
        </w:rPr>
        <w:t>Clasificación de los microorganismos</w:t>
      </w:r>
    </w:p>
    <w:p w14:paraId="6CE81AF6" w14:textId="76A8C4D2" w:rsidR="00153921" w:rsidRDefault="00153921" w:rsidP="00153921">
      <w:pPr>
        <w:spacing w:after="0" w:line="240" w:lineRule="auto"/>
        <w:rPr>
          <w:rFonts w:asciiTheme="minorHAnsi" w:hAnsiTheme="minorHAnsi" w:cstheme="minorHAnsi"/>
        </w:rPr>
      </w:pPr>
      <w:r w:rsidRPr="00F8104C">
        <w:rPr>
          <w:rFonts w:asciiTheme="minorHAnsi" w:hAnsiTheme="minorHAnsi" w:cstheme="minorHAnsi"/>
        </w:rPr>
        <w:t>Clasificación de microorganismo de acuerdo a la temperatura en que se desarrollan.</w:t>
      </w:r>
      <w:r w:rsidR="00E45095">
        <w:rPr>
          <w:rFonts w:asciiTheme="minorHAnsi" w:hAnsiTheme="minorHAnsi" w:cstheme="minorHAnsi"/>
        </w:rPr>
        <w:t xml:space="preserve"> </w:t>
      </w:r>
      <w:r w:rsidRPr="00F8104C">
        <w:rPr>
          <w:rFonts w:asciiTheme="minorHAnsi" w:hAnsiTheme="minorHAnsi" w:cstheme="minorHAnsi"/>
        </w:rPr>
        <w:t xml:space="preserve">Existen tres tipos de microorganismos: Bacterias, Mohos y </w:t>
      </w:r>
      <w:r w:rsidR="00E45095" w:rsidRPr="00F8104C">
        <w:rPr>
          <w:rFonts w:asciiTheme="minorHAnsi" w:hAnsiTheme="minorHAnsi" w:cstheme="minorHAnsi"/>
        </w:rPr>
        <w:t>Levaduras.</w:t>
      </w:r>
      <w:r w:rsidR="00E45095">
        <w:rPr>
          <w:rFonts w:asciiTheme="minorHAnsi" w:hAnsiTheme="minorHAnsi" w:cstheme="minorHAnsi"/>
        </w:rPr>
        <w:t xml:space="preserve"> Éstos a su vez se pueden clasificar, de acuerdo a la temperatura en la que se desarrollan en 3 tipos: </w:t>
      </w:r>
      <w:r w:rsidR="00E45095" w:rsidRPr="00F8104C">
        <w:rPr>
          <w:rFonts w:asciiTheme="minorHAnsi" w:hAnsiTheme="minorHAnsi" w:cstheme="minorHAnsi"/>
        </w:rPr>
        <w:cr/>
      </w:r>
    </w:p>
    <w:p w14:paraId="1F5F4276" w14:textId="77777777" w:rsidR="00E45095" w:rsidRPr="00F8104C" w:rsidRDefault="00E45095" w:rsidP="00153921">
      <w:pPr>
        <w:spacing w:after="0" w:line="240" w:lineRule="auto"/>
        <w:rPr>
          <w:rFonts w:asciiTheme="minorHAnsi" w:hAnsiTheme="minorHAnsi" w:cstheme="minorHAnsi"/>
        </w:rPr>
      </w:pPr>
    </w:p>
    <w:p w14:paraId="24855C58" w14:textId="77777777" w:rsidR="00153921" w:rsidRPr="00F8104C" w:rsidRDefault="00153921" w:rsidP="00153921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F8104C">
        <w:rPr>
          <w:rFonts w:asciiTheme="minorHAnsi" w:hAnsiTheme="minorHAnsi" w:cstheme="minorHAnsi"/>
        </w:rPr>
        <w:t>Psicrófilos (presentes a temperaturas bajas).</w:t>
      </w:r>
    </w:p>
    <w:p w14:paraId="2B346DA4" w14:textId="77777777" w:rsidR="00153921" w:rsidRPr="00F8104C" w:rsidRDefault="00153921" w:rsidP="00153921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F8104C">
        <w:rPr>
          <w:rFonts w:asciiTheme="minorHAnsi" w:hAnsiTheme="minorHAnsi" w:cstheme="minorHAnsi"/>
        </w:rPr>
        <w:t>Mesófilos (presentes a temperatura ambiente).</w:t>
      </w:r>
    </w:p>
    <w:p w14:paraId="155F05F8" w14:textId="77777777" w:rsidR="00153921" w:rsidRPr="00F8104C" w:rsidRDefault="00153921" w:rsidP="00153921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F8104C">
        <w:rPr>
          <w:rFonts w:asciiTheme="minorHAnsi" w:hAnsiTheme="minorHAnsi" w:cstheme="minorHAnsi"/>
        </w:rPr>
        <w:t>Termófilos (presentes a temperaturas altas).</w:t>
      </w:r>
    </w:p>
    <w:p w14:paraId="7974C951" w14:textId="77777777" w:rsidR="00153921" w:rsidRPr="00F8104C" w:rsidRDefault="00153921" w:rsidP="0015392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779" w:type="dxa"/>
        <w:tblLook w:val="00A0" w:firstRow="1" w:lastRow="0" w:firstColumn="1" w:lastColumn="0" w:noHBand="0" w:noVBand="0"/>
      </w:tblPr>
      <w:tblGrid>
        <w:gridCol w:w="1086"/>
        <w:gridCol w:w="909"/>
        <w:gridCol w:w="957"/>
        <w:gridCol w:w="947"/>
      </w:tblGrid>
      <w:tr w:rsidR="00153921" w:rsidRPr="00F8104C" w14:paraId="0A798304" w14:textId="77777777" w:rsidTr="00C736C4">
        <w:tc>
          <w:tcPr>
            <w:tcW w:w="1086" w:type="dxa"/>
          </w:tcPr>
          <w:p w14:paraId="105C1A8B" w14:textId="77777777" w:rsidR="00153921" w:rsidRPr="00F8104C" w:rsidRDefault="00153921" w:rsidP="00F06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b/>
                <w:sz w:val="22"/>
                <w:szCs w:val="22"/>
              </w:rPr>
              <w:t>Grupo</w:t>
            </w:r>
          </w:p>
        </w:tc>
        <w:tc>
          <w:tcPr>
            <w:tcW w:w="909" w:type="dxa"/>
          </w:tcPr>
          <w:p w14:paraId="3873128D" w14:textId="77777777" w:rsidR="00153921" w:rsidRPr="00F8104C" w:rsidRDefault="00153921" w:rsidP="00F06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b/>
                <w:sz w:val="22"/>
                <w:szCs w:val="22"/>
              </w:rPr>
              <w:t>Temp. mínima</w:t>
            </w:r>
          </w:p>
          <w:p w14:paraId="319B6CB6" w14:textId="753C1F97" w:rsidR="00153921" w:rsidRPr="00F8104C" w:rsidRDefault="00153921" w:rsidP="00F06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94018D">
              <w:rPr>
                <w:rFonts w:asciiTheme="minorHAnsi" w:hAnsiTheme="minorHAnsi" w:cstheme="minorHAnsi"/>
                <w:b/>
                <w:sz w:val="22"/>
                <w:szCs w:val="22"/>
              </w:rPr>
              <w:t>°</w:t>
            </w:r>
            <w:r w:rsidRPr="00F8104C">
              <w:rPr>
                <w:rFonts w:asciiTheme="minorHAnsi" w:hAnsiTheme="minorHAnsi" w:cstheme="minorHAnsi"/>
                <w:b/>
                <w:sz w:val="22"/>
                <w:szCs w:val="22"/>
              </w:rPr>
              <w:t>C)</w:t>
            </w:r>
          </w:p>
        </w:tc>
        <w:tc>
          <w:tcPr>
            <w:tcW w:w="957" w:type="dxa"/>
          </w:tcPr>
          <w:p w14:paraId="32A65284" w14:textId="696F81D6" w:rsidR="00153921" w:rsidRPr="00F8104C" w:rsidRDefault="00153921" w:rsidP="00F06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b/>
                <w:sz w:val="22"/>
                <w:szCs w:val="22"/>
              </w:rPr>
              <w:t>Temp. óptima (</w:t>
            </w:r>
            <w:r w:rsidR="0094018D">
              <w:rPr>
                <w:rFonts w:asciiTheme="minorHAnsi" w:hAnsiTheme="minorHAnsi" w:cstheme="minorHAnsi"/>
                <w:b/>
                <w:sz w:val="22"/>
                <w:szCs w:val="22"/>
              </w:rPr>
              <w:t>°</w:t>
            </w:r>
            <w:r w:rsidRPr="00F8104C">
              <w:rPr>
                <w:rFonts w:asciiTheme="minorHAnsi" w:hAnsiTheme="minorHAnsi" w:cstheme="minorHAnsi"/>
                <w:b/>
                <w:sz w:val="22"/>
                <w:szCs w:val="22"/>
              </w:rPr>
              <w:t>C)</w:t>
            </w:r>
          </w:p>
        </w:tc>
        <w:tc>
          <w:tcPr>
            <w:tcW w:w="947" w:type="dxa"/>
          </w:tcPr>
          <w:p w14:paraId="31B867F9" w14:textId="0BB14FFD" w:rsidR="00153921" w:rsidRPr="00F8104C" w:rsidRDefault="00153921" w:rsidP="00F06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b/>
                <w:sz w:val="22"/>
                <w:szCs w:val="22"/>
              </w:rPr>
              <w:t>Temp. máxima (</w:t>
            </w:r>
            <w:r w:rsidR="0094018D">
              <w:rPr>
                <w:rFonts w:asciiTheme="minorHAnsi" w:hAnsiTheme="minorHAnsi" w:cstheme="minorHAnsi"/>
                <w:b/>
                <w:sz w:val="22"/>
                <w:szCs w:val="22"/>
              </w:rPr>
              <w:t>°</w:t>
            </w:r>
            <w:bookmarkStart w:id="0" w:name="_GoBack"/>
            <w:bookmarkEnd w:id="0"/>
            <w:r w:rsidRPr="00F8104C">
              <w:rPr>
                <w:rFonts w:asciiTheme="minorHAnsi" w:hAnsiTheme="minorHAnsi" w:cstheme="minorHAnsi"/>
                <w:b/>
                <w:sz w:val="22"/>
                <w:szCs w:val="22"/>
              </w:rPr>
              <w:t>C)</w:t>
            </w:r>
          </w:p>
        </w:tc>
      </w:tr>
      <w:tr w:rsidR="00153921" w:rsidRPr="00F8104C" w14:paraId="0C05A117" w14:textId="77777777" w:rsidTr="00C736C4">
        <w:tc>
          <w:tcPr>
            <w:tcW w:w="1086" w:type="dxa"/>
          </w:tcPr>
          <w:p w14:paraId="72A3F5D5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Termófilo</w:t>
            </w:r>
          </w:p>
        </w:tc>
        <w:tc>
          <w:tcPr>
            <w:tcW w:w="909" w:type="dxa"/>
          </w:tcPr>
          <w:p w14:paraId="171AF43A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40-45</w:t>
            </w:r>
          </w:p>
        </w:tc>
        <w:tc>
          <w:tcPr>
            <w:tcW w:w="957" w:type="dxa"/>
          </w:tcPr>
          <w:p w14:paraId="001814B0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55-75</w:t>
            </w:r>
          </w:p>
        </w:tc>
        <w:tc>
          <w:tcPr>
            <w:tcW w:w="947" w:type="dxa"/>
          </w:tcPr>
          <w:p w14:paraId="36DE5F95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60-90</w:t>
            </w:r>
          </w:p>
        </w:tc>
      </w:tr>
      <w:tr w:rsidR="00153921" w:rsidRPr="00F8104C" w14:paraId="2ED09F97" w14:textId="77777777" w:rsidTr="00C736C4">
        <w:tc>
          <w:tcPr>
            <w:tcW w:w="1086" w:type="dxa"/>
          </w:tcPr>
          <w:p w14:paraId="4F0194D2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Mesófilo</w:t>
            </w:r>
          </w:p>
        </w:tc>
        <w:tc>
          <w:tcPr>
            <w:tcW w:w="909" w:type="dxa"/>
          </w:tcPr>
          <w:p w14:paraId="0AB70F3D" w14:textId="77777777" w:rsidR="00153921" w:rsidRPr="00F8104C" w:rsidRDefault="00153921" w:rsidP="00F0644C">
            <w:pPr>
              <w:tabs>
                <w:tab w:val="left" w:pos="43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5-15</w:t>
            </w:r>
          </w:p>
        </w:tc>
        <w:tc>
          <w:tcPr>
            <w:tcW w:w="957" w:type="dxa"/>
          </w:tcPr>
          <w:p w14:paraId="2BD04D8F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30-40</w:t>
            </w:r>
          </w:p>
        </w:tc>
        <w:tc>
          <w:tcPr>
            <w:tcW w:w="947" w:type="dxa"/>
          </w:tcPr>
          <w:p w14:paraId="713C3BD7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40-47</w:t>
            </w:r>
          </w:p>
        </w:tc>
      </w:tr>
      <w:tr w:rsidR="00153921" w:rsidRPr="00F8104C" w14:paraId="14F1F1C8" w14:textId="77777777" w:rsidTr="00C736C4">
        <w:tc>
          <w:tcPr>
            <w:tcW w:w="1086" w:type="dxa"/>
          </w:tcPr>
          <w:p w14:paraId="148740B2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Psicrófilo</w:t>
            </w:r>
          </w:p>
        </w:tc>
        <w:tc>
          <w:tcPr>
            <w:tcW w:w="909" w:type="dxa"/>
          </w:tcPr>
          <w:p w14:paraId="23C9A22A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-5 - +5</w:t>
            </w:r>
          </w:p>
        </w:tc>
        <w:tc>
          <w:tcPr>
            <w:tcW w:w="957" w:type="dxa"/>
          </w:tcPr>
          <w:p w14:paraId="095EF343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12-15</w:t>
            </w:r>
          </w:p>
        </w:tc>
        <w:tc>
          <w:tcPr>
            <w:tcW w:w="947" w:type="dxa"/>
          </w:tcPr>
          <w:p w14:paraId="1AA70831" w14:textId="77777777" w:rsidR="00153921" w:rsidRPr="00F8104C" w:rsidRDefault="00153921" w:rsidP="00F06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04C">
              <w:rPr>
                <w:rFonts w:asciiTheme="minorHAnsi" w:hAnsiTheme="minorHAnsi" w:cstheme="minorHAnsi"/>
                <w:sz w:val="22"/>
                <w:szCs w:val="22"/>
              </w:rPr>
              <w:t>15-20</w:t>
            </w:r>
          </w:p>
        </w:tc>
      </w:tr>
    </w:tbl>
    <w:p w14:paraId="20D53F0E" w14:textId="77777777" w:rsidR="00153921" w:rsidRPr="00F8104C" w:rsidRDefault="00153921" w:rsidP="00153921">
      <w:pPr>
        <w:rPr>
          <w:rFonts w:asciiTheme="minorHAnsi" w:hAnsiTheme="minorHAnsi" w:cstheme="minorHAnsi"/>
        </w:rPr>
      </w:pPr>
    </w:p>
    <w:p w14:paraId="2FE0B4CF" w14:textId="77777777" w:rsidR="008A2F55" w:rsidRPr="008A2F55" w:rsidRDefault="008A2F55" w:rsidP="00153921">
      <w:pPr>
        <w:pStyle w:val="Prrafodelista"/>
        <w:rPr>
          <w:lang w:val="es-ES"/>
        </w:rPr>
      </w:pPr>
    </w:p>
    <w:sectPr w:rsidR="008A2F55" w:rsidRPr="008A2F55" w:rsidSect="0050338F">
      <w:headerReference w:type="default" r:id="rId8"/>
      <w:footerReference w:type="default" r:id="rId9"/>
      <w:pgSz w:w="12240" w:h="15840"/>
      <w:pgMar w:top="1985" w:right="1701" w:bottom="1417" w:left="1701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F519" w14:textId="77777777" w:rsidR="00DF2A8D" w:rsidRDefault="00DF2A8D">
      <w:pPr>
        <w:spacing w:after="0" w:line="240" w:lineRule="auto"/>
      </w:pPr>
      <w:r>
        <w:separator/>
      </w:r>
    </w:p>
  </w:endnote>
  <w:endnote w:type="continuationSeparator" w:id="0">
    <w:p w14:paraId="2BD6A965" w14:textId="77777777" w:rsidR="00DF2A8D" w:rsidRDefault="00DF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3323" w14:textId="28C927FA" w:rsidR="0050338F" w:rsidRDefault="0064085C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7734C89" wp14:editId="4D4C04E0">
          <wp:simplePos x="0" y="0"/>
          <wp:positionH relativeFrom="column">
            <wp:posOffset>-1375410</wp:posOffset>
          </wp:positionH>
          <wp:positionV relativeFrom="paragraph">
            <wp:posOffset>221615</wp:posOffset>
          </wp:positionV>
          <wp:extent cx="8115300" cy="571500"/>
          <wp:effectExtent l="0" t="0" r="0" b="0"/>
          <wp:wrapNone/>
          <wp:docPr id="3" name="Imagen 3" descr="pies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s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94018D">
      <w:rPr>
        <w:noProof/>
      </w:rPr>
      <w:t>2</w:t>
    </w:r>
    <w:r>
      <w:fldChar w:fldCharType="end"/>
    </w:r>
  </w:p>
  <w:p w14:paraId="4FE0B13C" w14:textId="77777777" w:rsidR="0050338F" w:rsidRDefault="00DF2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F802" w14:textId="77777777" w:rsidR="00DF2A8D" w:rsidRDefault="00DF2A8D">
      <w:pPr>
        <w:spacing w:after="0" w:line="240" w:lineRule="auto"/>
      </w:pPr>
      <w:r>
        <w:separator/>
      </w:r>
    </w:p>
  </w:footnote>
  <w:footnote w:type="continuationSeparator" w:id="0">
    <w:p w14:paraId="634E6B6F" w14:textId="77777777" w:rsidR="00DF2A8D" w:rsidRDefault="00DF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4E56" w14:textId="77777777" w:rsidR="0050338F" w:rsidRDefault="0064085C" w:rsidP="0050338F">
    <w:pPr>
      <w:tabs>
        <w:tab w:val="left" w:pos="686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E1A345" wp14:editId="5F414EA7">
          <wp:simplePos x="0" y="0"/>
          <wp:positionH relativeFrom="column">
            <wp:posOffset>-1247140</wp:posOffset>
          </wp:positionH>
          <wp:positionV relativeFrom="paragraph">
            <wp:posOffset>-477520</wp:posOffset>
          </wp:positionV>
          <wp:extent cx="7987665" cy="169481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66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6551"/>
    <w:multiLevelType w:val="hybridMultilevel"/>
    <w:tmpl w:val="489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95046"/>
    <w:multiLevelType w:val="hybridMultilevel"/>
    <w:tmpl w:val="E6166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1259"/>
    <w:multiLevelType w:val="hybridMultilevel"/>
    <w:tmpl w:val="8A7C36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4"/>
    <w:rsid w:val="00074767"/>
    <w:rsid w:val="00081EDB"/>
    <w:rsid w:val="0014108F"/>
    <w:rsid w:val="00153921"/>
    <w:rsid w:val="00376938"/>
    <w:rsid w:val="003F3070"/>
    <w:rsid w:val="004045BD"/>
    <w:rsid w:val="00405B71"/>
    <w:rsid w:val="004159FC"/>
    <w:rsid w:val="00546D05"/>
    <w:rsid w:val="005A256A"/>
    <w:rsid w:val="005E7CC5"/>
    <w:rsid w:val="006403F9"/>
    <w:rsid w:val="0064085C"/>
    <w:rsid w:val="00702E17"/>
    <w:rsid w:val="00752EA0"/>
    <w:rsid w:val="007A6C32"/>
    <w:rsid w:val="008A2F55"/>
    <w:rsid w:val="008D4F7C"/>
    <w:rsid w:val="008E615E"/>
    <w:rsid w:val="009274AF"/>
    <w:rsid w:val="0094018D"/>
    <w:rsid w:val="009436A7"/>
    <w:rsid w:val="009D0691"/>
    <w:rsid w:val="00A02328"/>
    <w:rsid w:val="00A238C9"/>
    <w:rsid w:val="00A64561"/>
    <w:rsid w:val="00A9466F"/>
    <w:rsid w:val="00B36B07"/>
    <w:rsid w:val="00B4251D"/>
    <w:rsid w:val="00B659B4"/>
    <w:rsid w:val="00BA3203"/>
    <w:rsid w:val="00C736C4"/>
    <w:rsid w:val="00D5080F"/>
    <w:rsid w:val="00D7571E"/>
    <w:rsid w:val="00DC2766"/>
    <w:rsid w:val="00DF2A8D"/>
    <w:rsid w:val="00E235BD"/>
    <w:rsid w:val="00E45095"/>
    <w:rsid w:val="00EB4140"/>
    <w:rsid w:val="00EC0078"/>
    <w:rsid w:val="00F11AAF"/>
    <w:rsid w:val="00F87CA7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7C23"/>
  <w15:docId w15:val="{DCD0CEB0-4805-484B-AF77-676A853B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659B4"/>
    <w:rPr>
      <w:color w:val="0000FF"/>
      <w:u w:val="single"/>
    </w:rPr>
  </w:style>
  <w:style w:type="paragraph" w:customStyle="1" w:styleId="CCHTtulo">
    <w:name w:val="CCH Título"/>
    <w:basedOn w:val="Normal"/>
    <w:next w:val="Normal"/>
    <w:autoRedefine/>
    <w:qFormat/>
    <w:rsid w:val="00B659B4"/>
    <w:pPr>
      <w:spacing w:after="0"/>
      <w:ind w:left="-142"/>
      <w:jc w:val="center"/>
    </w:pPr>
    <w:rPr>
      <w:rFonts w:ascii="Arial" w:hAnsi="Arial"/>
      <w:b/>
      <w:color w:val="1F497D"/>
      <w:sz w:val="24"/>
    </w:rPr>
  </w:style>
  <w:style w:type="paragraph" w:styleId="Piedepgina">
    <w:name w:val="footer"/>
    <w:basedOn w:val="Normal"/>
    <w:link w:val="PiedepginaCar"/>
    <w:uiPriority w:val="99"/>
    <w:rsid w:val="00B659B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B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659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9B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7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CA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A2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6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6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693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693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2617-C696-4235-B240-52AFA09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Yadira J. Jiménez Taboada</cp:lastModifiedBy>
  <cp:revision>5</cp:revision>
  <cp:lastPrinted>2013-08-06T18:30:00Z</cp:lastPrinted>
  <dcterms:created xsi:type="dcterms:W3CDTF">2016-05-06T16:21:00Z</dcterms:created>
  <dcterms:modified xsi:type="dcterms:W3CDTF">2018-01-08T22:23:00Z</dcterms:modified>
</cp:coreProperties>
</file>